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2160000" cy="588600"/>
            <wp:effectExtent t="0" r="0" b="0" l="0"/>
            <wp:docPr id="1" name="Farm CFO logo" descr="Farm CFO by Clunes Rural" title="Farm CF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60000" cy="588600"/>
                    </a:xfrm>
                    <a:prstGeom prst="rect">
                      <a:avLst/>
                    </a:prstGeom>
                  </pic:spPr>
                </pic:pic>
              </a:graphicData>
            </a:graphic>
          </wp:inline>
        </w:drawing>
      </w:r>
    </w:p>
    <w:p>
      <w:pPr>
        <w:spacing w:after="60" w:line="276"/>
      </w:pPr>
      <w:r>
        <w:rPr>
          <w:rFonts w:ascii="Arial" w:cs="Arial" w:eastAsia="Arial" w:hAnsi="Arial"/>
          <w:b/>
          <w:bCs/>
          <w:color w:val="3F5E4A"/>
          <w:sz w:val="40"/>
          <w:szCs w:val="40"/>
        </w:rPr>
        <w:t xml:space="preserve">RIC loan application pack</w:t>
      </w:r>
    </w:p>
    <w:p>
      <w:pPr>
        <w:pBdr>
          <w:bottom w:val="single" w:color="D9A93F" w:sz="18" w:space="8"/>
        </w:pBdr>
        <w:spacing w:after="240"/>
      </w:pPr>
      <w:r>
        <w:rPr>
          <w:rFonts w:ascii="Arial" w:cs="Arial" w:eastAsia="Arial" w:hAnsi="Arial"/>
          <w:color w:val="6B6B6B"/>
          <w:sz w:val="22"/>
          <w:szCs w:val="22"/>
        </w:rPr>
        <w:t xml:space="preserve">Document checklist, business plan and statement of position for a Regional Investment Corporation loan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A93F" w:sz="24"/>
              <w:bottom w:val="none" w:color="FFFFFF" w:sz="0"/>
              <w:right w:val="none" w:color="FFFFFF" w:sz="0"/>
            </w:tcBorders>
            <w:shd w:fill="F7F5EE" w:color="auto" w:val="clear"/>
            <w:tcMar>
              <w:top w:type="dxa" w:w="100"/>
              <w:left w:type="dxa" w:w="180"/>
              <w:bottom w:type="dxa" w:w="60"/>
              <w:right w:type="dxa" w:w="140"/>
            </w:tcMar>
          </w:tcPr>
          <w:p>
            <w:pPr>
              <w:spacing w:after="80" w:before="0" w:line="264"/>
            </w:pPr>
            <w:r>
              <w:rPr>
                <w:rFonts w:ascii="Arial" w:cs="Arial" w:eastAsia="Arial" w:hAnsi="Arial"/>
                <w:b/>
                <w:bCs/>
                <w:sz w:val="19"/>
                <w:szCs w:val="19"/>
              </w:rPr>
              <w:t xml:space="preserve">RIC's own forms and guidelines are the final word.</w:t>
            </w:r>
            <w:r>
              <w:rPr>
                <w:rFonts w:ascii="Arial" w:cs="Arial" w:eastAsia="Arial" w:hAnsi="Arial"/>
                <w:sz w:val="19"/>
                <w:szCs w:val="19"/>
              </w:rPr>
              <w:t xml:space="preserve"> This pack helps you get organised. It does not replace RIC's application form, loan guidelines or document checklist. Check them at ric.gov.au before you apply, as they can change.</w:t>
            </w:r>
          </w:p>
        </w:tc>
      </w:tr>
    </w:tbl>
    <w:p>
      <w:pPr>
        <w:spacing w:after="160" w:before="0" w:line="120"/>
      </w:pPr>
    </w:p>
    <w:p>
      <w:pPr>
        <w:pStyle w:val="Heading1"/>
        <w:keepNext/>
      </w:pPr>
      <w:r>
        <w:rPr>
          <w:rFonts w:ascii="Arial" w:cs="Arial" w:eastAsia="Arial" w:hAnsi="Arial"/>
        </w:rPr>
        <w:t xml:space="preserve">How to use this pack</w:t>
      </w:r>
    </w:p>
    <w:p>
      <w:pPr>
        <w:pStyle w:val="ListParagraph"/>
        <w:numPr>
          <w:ilvl w:val="0"/>
          <w:numId w:val="2"/>
        </w:numPr>
        <w:spacing w:after="60" w:before="0" w:line="252"/>
      </w:pPr>
      <w:r>
        <w:rPr>
          <w:rFonts w:ascii="Arial" w:cs="Arial" w:eastAsia="Arial" w:hAnsi="Arial"/>
        </w:rPr>
        <w:t xml:space="preserve">Read RIC's "How to apply" page and the loan guidelines for the loan you want.</w:t>
      </w:r>
    </w:p>
    <w:p>
      <w:pPr>
        <w:pStyle w:val="ListParagraph"/>
        <w:numPr>
          <w:ilvl w:val="0"/>
          <w:numId w:val="2"/>
        </w:numPr>
        <w:spacing w:after="60" w:before="0" w:line="252"/>
      </w:pPr>
      <w:r>
        <w:rPr>
          <w:rFonts w:ascii="Arial" w:cs="Arial" w:eastAsia="Arial" w:hAnsi="Arial"/>
        </w:rPr>
        <w:t xml:space="preserve">RIC asks you to tell your commercial lender that you plan to apply for a RIC loan.</w:t>
      </w:r>
    </w:p>
    <w:p>
      <w:pPr>
        <w:pStyle w:val="ListParagraph"/>
        <w:numPr>
          <w:ilvl w:val="0"/>
          <w:numId w:val="2"/>
        </w:numPr>
        <w:spacing w:after="60" w:before="0" w:line="252"/>
      </w:pPr>
      <w:r>
        <w:rPr>
          <w:rFonts w:ascii="Arial" w:cs="Arial" w:eastAsia="Arial" w:hAnsi="Arial"/>
        </w:rPr>
        <w:t xml:space="preserve">Use Part 1 to track your documents. Use Part 2 to write your business plan. Use Part 3 to gather your assets and debts.</w:t>
      </w:r>
    </w:p>
    <w:p>
      <w:pPr>
        <w:pStyle w:val="ListParagraph"/>
        <w:numPr>
          <w:ilvl w:val="0"/>
          <w:numId w:val="2"/>
        </w:numPr>
        <w:spacing w:after="60" w:before="0" w:line="252"/>
      </w:pPr>
      <w:r>
        <w:rPr>
          <w:rFonts w:ascii="Arial" w:cs="Arial" w:eastAsia="Arial" w:hAnsi="Arial"/>
        </w:rPr>
        <w:t xml:space="preserve">Build your "year in year out" (YIYO) cashflow budget in the separate Excel file </w:t>
      </w:r>
      <w:r>
        <w:rPr>
          <w:rFonts w:ascii="Arial" w:cs="Arial" w:eastAsia="Arial" w:hAnsi="Arial"/>
          <w:b/>
          <w:bCs/>
        </w:rPr>
        <w:t xml:space="preserve">farm-cfo-ric-yiyo-cashflow.xlsx</w:t>
      </w:r>
      <w:r>
        <w:rPr>
          <w:rFonts w:ascii="Arial" w:cs="Arial" w:eastAsia="Arial" w:hAnsi="Arial"/>
        </w:rPr>
        <w:t xml:space="preserve">. RIC also has its own cashflow budget template.</w:t>
      </w:r>
    </w:p>
    <w:p>
      <w:pPr>
        <w:pStyle w:val="ListParagraph"/>
        <w:numPr>
          <w:ilvl w:val="0"/>
          <w:numId w:val="2"/>
        </w:numPr>
        <w:spacing w:after="60" w:before="0" w:line="252"/>
      </w:pPr>
      <w:r>
        <w:rPr>
          <w:rFonts w:ascii="Arial" w:cs="Arial" w:eastAsia="Arial" w:hAnsi="Arial"/>
        </w:rPr>
        <w:t xml:space="preserve">RIC says that once you start an application you have 45 days to submit it before the draft expires.</w:t>
      </w:r>
    </w:p>
    <w:p>
      <w:pPr>
        <w:spacing w:after="80" w:before="0" w:line="120"/>
      </w:pPr>
    </w:p>
    <w:p>
      <w:pPr>
        <w:pStyle w:val="Heading1"/>
        <w:keepNext/>
      </w:pPr>
      <w:r>
        <w:rPr>
          <w:rFonts w:ascii="Arial" w:cs="Arial" w:eastAsia="Arial" w:hAnsi="Arial"/>
        </w:rPr>
        <w:t xml:space="preserve">Part 1. Document checklist</w:t>
      </w:r>
    </w:p>
    <w:p>
      <w:pPr>
        <w:keepNext/>
        <w:keepLines/>
        <w:spacing w:after="80" w:before="0" w:line="252"/>
      </w:pPr>
      <w:r>
        <w:rPr>
          <w:rFonts w:ascii="Arial" w:cs="Arial" w:eastAsia="Arial" w:hAnsi="Arial"/>
          <w:i/>
          <w:iCs/>
          <w:color w:val="6B6B6B"/>
          <w:sz w:val="18"/>
          <w:szCs w:val="18"/>
        </w:rPr>
        <w:t xml:space="preserve">This list follows RIC's Loan Document Checklist (April 2026). Tick each item when you have it. Your RIC Agri Lending Specialist may ask for more.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6"/>
        <w:gridCol w:w="5590"/>
        <w:gridCol w:w="1542"/>
      </w:tblGrid>
      <w:tr>
        <w:trPr>
          <w:cantSplit/>
          <w:tblHeader/>
        </w:trPr>
        <w:tc>
          <w:tcPr>
            <w:tcW w:type="dxa" w:w="2506"/>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Document</w:t>
            </w:r>
          </w:p>
        </w:tc>
        <w:tc>
          <w:tcPr>
            <w:tcW w:type="dxa" w:w="5590"/>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What RIC asks for</w:t>
            </w:r>
          </w:p>
        </w:tc>
        <w:tc>
          <w:tcPr>
            <w:tcW w:type="dxa" w:w="1542"/>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center"/>
            </w:pPr>
            <w:r>
              <w:rPr>
                <w:rFonts w:ascii="Arial" w:cs="Arial" w:eastAsia="Arial" w:hAnsi="Arial"/>
                <w:b/>
                <w:bCs/>
                <w:color w:val="FFFFFF"/>
                <w:sz w:val="17"/>
                <w:szCs w:val="17"/>
              </w:rPr>
              <w:t xml:space="preserve">Ready?</w:t>
            </w:r>
          </w:p>
        </w:tc>
      </w:tr>
      <w:tr>
        <w:trPr>
          <w:cantSplit/>
        </w:trPr>
        <w:tc>
          <w:tcPr>
            <w:tcW w:type="dxa" w:w="9638"/>
            <w:gridSpan w:val="3"/>
            <w:tcBorders>
              <w:top w:val="single" w:color="C9C4B5" w:sz="4"/>
              <w:left w:val="single" w:color="C9C4B5" w:sz="4"/>
              <w:bottom w:val="single" w:color="C9C4B5" w:sz="4"/>
              <w:right w:val="single" w:color="C9C4B5" w:sz="4"/>
            </w:tcBorders>
            <w:shd w:fill="E7EDE8"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bCs/>
                <w:color w:val="3F5E4A"/>
                <w:sz w:val="17"/>
                <w:szCs w:val="17"/>
              </w:rPr>
              <w:t xml:space="preserve">Needed to submit for initial assessment</w:t>
            </w:r>
          </w:p>
        </w:tc>
      </w:tr>
      <w:tr>
        <w:trPr>
          <w:cantSplit/>
        </w:trPr>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Financial statements</w:t>
            </w:r>
          </w:p>
        </w:tc>
        <w:tc>
          <w:tcPr>
            <w:tcW w:type="dxa" w:w="559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At least 3 years for all related entities, prepared by an accountant. Profit and loss, balance sheet and depreciation schedules. The latest finalised statements must be no more than 18 months old at assessment.</w:t>
            </w:r>
          </w:p>
        </w:tc>
        <w:tc>
          <w:tcPr>
            <w:tcW w:type="dxa" w:w="154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r>
        <w:trPr>
          <w:cantSplit/>
        </w:trPr>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Statement of position</w:t>
            </w:r>
          </w:p>
        </w:tc>
        <w:tc>
          <w:tcPr>
            <w:tcW w:type="dxa" w:w="559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All assets and liabilities for all individuals and entities in the business.</w:t>
            </w:r>
          </w:p>
        </w:tc>
        <w:tc>
          <w:tcPr>
            <w:tcW w:type="dxa" w:w="154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r>
        <w:trPr>
          <w:cantSplit/>
        </w:trPr>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Cashflow budget (YIYO)</w:t>
            </w:r>
          </w:p>
        </w:tc>
        <w:tc>
          <w:tcPr>
            <w:tcW w:type="dxa" w:w="559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A detailed "year in year out" forecast of average turnover once you reach optimum stocking or cropping, for a year you nominate.</w:t>
            </w:r>
          </w:p>
        </w:tc>
        <w:tc>
          <w:tcPr>
            <w:tcW w:type="dxa" w:w="154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r>
        <w:trPr>
          <w:cantSplit/>
        </w:trPr>
        <w:tc>
          <w:tcPr>
            <w:tcW w:type="dxa" w:w="9638"/>
            <w:gridSpan w:val="3"/>
            <w:tcBorders>
              <w:top w:val="single" w:color="C9C4B5" w:sz="4"/>
              <w:left w:val="single" w:color="C9C4B5" w:sz="4"/>
              <w:bottom w:val="single" w:color="C9C4B5" w:sz="4"/>
              <w:right w:val="single" w:color="C9C4B5" w:sz="4"/>
            </w:tcBorders>
            <w:shd w:fill="E7EDE8"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bCs/>
                <w:color w:val="3F5E4A"/>
                <w:sz w:val="17"/>
                <w:szCs w:val="17"/>
              </w:rPr>
              <w:t xml:space="preserve">May be requested during assessment</w:t>
            </w:r>
          </w:p>
        </w:tc>
      </w:tr>
      <w:tr>
        <w:trPr>
          <w:cantSplit/>
        </w:trPr>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ATO Integrated Client Account statements</w:t>
            </w:r>
          </w:p>
        </w:tc>
        <w:tc>
          <w:tcPr>
            <w:tcW w:type="dxa" w:w="559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For all individuals and entities. Your accountant can get these.</w:t>
            </w:r>
          </w:p>
        </w:tc>
        <w:tc>
          <w:tcPr>
            <w:tcW w:type="dxa" w:w="154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r>
        <w:trPr>
          <w:cantSplit/>
        </w:trPr>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ATO tax returns</w:t>
            </w:r>
          </w:p>
        </w:tc>
        <w:tc>
          <w:tcPr>
            <w:tcW w:type="dxa" w:w="559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Latest 3 years, fully completed, for all individuals and entities. A Notice of Assessment is not accepted instead.</w:t>
            </w:r>
          </w:p>
        </w:tc>
        <w:tc>
          <w:tcPr>
            <w:tcW w:type="dxa" w:w="154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r>
        <w:trPr>
          <w:cantSplit/>
        </w:trPr>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Personal bank statements</w:t>
            </w:r>
          </w:p>
        </w:tc>
        <w:tc>
          <w:tcPr>
            <w:tcW w:type="dxa" w:w="559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Latest 12 months for all everyday, savings and transaction accounts of each person.</w:t>
            </w:r>
          </w:p>
        </w:tc>
        <w:tc>
          <w:tcPr>
            <w:tcW w:type="dxa" w:w="154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r>
        <w:trPr>
          <w:cantSplit/>
        </w:trPr>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Business bank statements</w:t>
            </w:r>
          </w:p>
        </w:tc>
        <w:tc>
          <w:tcPr>
            <w:tcW w:type="dxa" w:w="559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Latest 12 months for all overdraft, trading or working accounts.</w:t>
            </w:r>
          </w:p>
        </w:tc>
        <w:tc>
          <w:tcPr>
            <w:tcW w:type="dxa" w:w="154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r>
        <w:trPr>
          <w:cantSplit/>
        </w:trPr>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Business loan statements</w:t>
            </w:r>
          </w:p>
        </w:tc>
        <w:tc>
          <w:tcPr>
            <w:tcW w:type="dxa" w:w="559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Latest 12 months for all business loans, including any you want to refinance.</w:t>
            </w:r>
          </w:p>
        </w:tc>
        <w:tc>
          <w:tcPr>
            <w:tcW w:type="dxa" w:w="154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r>
        <w:trPr>
          <w:cantSplit/>
        </w:trPr>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Bank letter of offer</w:t>
            </w:r>
          </w:p>
        </w:tc>
        <w:tc>
          <w:tcPr>
            <w:tcW w:type="dxa" w:w="559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Your latest confirmed letter of offer for commercial debt you want to refinance.</w:t>
            </w:r>
          </w:p>
        </w:tc>
        <w:tc>
          <w:tcPr>
            <w:tcW w:type="dxa" w:w="154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r>
        <w:trPr>
          <w:cantSplit/>
        </w:trPr>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Trust deeds</w:t>
            </w:r>
          </w:p>
        </w:tc>
        <w:tc>
          <w:tcPr>
            <w:tcW w:type="dxa" w:w="559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Certified copies, with stamp duty evidence where it applies, plus certified amendments.</w:t>
            </w:r>
          </w:p>
        </w:tc>
        <w:tc>
          <w:tcPr>
            <w:tcW w:type="dxa" w:w="154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r>
        <w:trPr>
          <w:cantSplit/>
        </w:trPr>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Rates notices</w:t>
            </w:r>
          </w:p>
        </w:tc>
        <w:tc>
          <w:tcPr>
            <w:tcW w:type="dxa" w:w="559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A current rates notice for every property. Clear copies of any water licences.</w:t>
            </w:r>
          </w:p>
        </w:tc>
        <w:tc>
          <w:tcPr>
            <w:tcW w:type="dxa" w:w="154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r>
        <w:trPr>
          <w:cantSplit/>
        </w:trPr>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Certified ID</w:t>
            </w:r>
          </w:p>
        </w:tc>
        <w:tc>
          <w:tcPr>
            <w:tcW w:type="dxa" w:w="559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Driver's licence (front and back) and passport, or other ID as set out by RIC. The address must match your application.</w:t>
            </w:r>
          </w:p>
        </w:tc>
        <w:tc>
          <w:tcPr>
            <w:tcW w:type="dxa" w:w="154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r>
        <w:trPr>
          <w:cantSplit/>
        </w:trPr>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Drought Management Plan</w:t>
            </w:r>
          </w:p>
        </w:tc>
        <w:tc>
          <w:tcPr>
            <w:tcW w:type="dxa" w:w="559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If you apply for a Drought Loan. See the Farm CFO drought management plan template.</w:t>
            </w:r>
          </w:p>
        </w:tc>
        <w:tc>
          <w:tcPr>
            <w:tcW w:type="dxa" w:w="154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r>
        <w:trPr>
          <w:cantSplit/>
        </w:trPr>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Succession plan</w:t>
            </w:r>
          </w:p>
        </w:tc>
        <w:tc>
          <w:tcPr>
            <w:tcW w:type="dxa" w:w="559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If you apply for an AgriStarter loan as a succession applicant.</w:t>
            </w:r>
          </w:p>
        </w:tc>
        <w:tc>
          <w:tcPr>
            <w:tcW w:type="dxa" w:w="154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r>
        <w:trPr>
          <w:cantSplit/>
        </w:trPr>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Business plan</w:t>
            </w:r>
          </w:p>
        </w:tc>
        <w:tc>
          <w:tcPr>
            <w:tcW w:type="dxa" w:w="559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val="false"/>
                <w:bCs w:val="false"/>
                <w:color w:val="222222"/>
                <w:sz w:val="17"/>
                <w:szCs w:val="17"/>
              </w:rPr>
              <w:t xml:space="preserve">A detailed business plan aligned to your YIYO projections. Use Part 2.</w:t>
            </w:r>
          </w:p>
        </w:tc>
        <w:tc>
          <w:tcPr>
            <w:tcW w:type="dxa" w:w="1542"/>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bl>
    <w:p>
      <w:pPr>
        <w:spacing w:after="160" w:before="0" w:line="120"/>
      </w:pPr>
    </w:p>
    <w:p>
      <w:pPr>
        <w:spacing w:after="100" w:before="0" w:line="264"/>
      </w:pPr>
      <w:r>
        <w:rPr>
          <w:rFonts w:ascii="Arial" w:cs="Arial" w:eastAsia="Arial" w:hAnsi="Arial"/>
        </w:rPr>
        <w:t xml:space="preserve">RIC's "How to apply" page also lists your ABN, proof of eligibility, details of the security you offer, and certified identity documents. RIC's Loan Document Checklist notes that all copies must be certified, clearly legible and not expired.</w:t>
      </w:r>
    </w:p>
    <w:p>
      <w:pPr>
        <w:pageBreakBefore/>
      </w:pPr>
    </w:p>
    <w:p>
      <w:pPr>
        <w:pStyle w:val="Heading1"/>
        <w:keepNext/>
      </w:pPr>
      <w:r>
        <w:rPr>
          <w:rFonts w:ascii="Arial" w:cs="Arial" w:eastAsia="Arial" w:hAnsi="Arial"/>
        </w:rPr>
        <w:t xml:space="preserve">Part 2. Business plan</w:t>
      </w:r>
    </w:p>
    <w:p>
      <w:pPr>
        <w:keepNext/>
        <w:keepLines/>
        <w:spacing w:after="80" w:before="0" w:line="252"/>
      </w:pPr>
      <w:r>
        <w:rPr>
          <w:rFonts w:ascii="Arial" w:cs="Arial" w:eastAsia="Arial" w:hAnsi="Arial"/>
          <w:i/>
          <w:iCs/>
          <w:color w:val="6B6B6B"/>
          <w:sz w:val="18"/>
          <w:szCs w:val="18"/>
        </w:rPr>
        <w:t xml:space="preserve">RIC wants a business plan that lines up with your YIYO cashflow budget. Every number here should match the budget. Keep it short and plain.</w:t>
      </w:r>
    </w:p>
    <w:p>
      <w:pPr>
        <w:pStyle w:val="Heading2"/>
        <w:keepNext/>
      </w:pPr>
      <w:r>
        <w:rPr>
          <w:rFonts w:ascii="Arial" w:cs="Arial" w:eastAsia="Arial" w:hAnsi="Arial"/>
        </w:rPr>
        <w:t xml:space="preserve">1. Business overview</w:t>
      </w:r>
    </w:p>
    <w:p>
      <w:pPr>
        <w:keepNext/>
        <w:keepLines/>
        <w:spacing w:after="80" w:before="0" w:line="252"/>
      </w:pPr>
      <w:r>
        <w:rPr>
          <w:rFonts w:ascii="Arial" w:cs="Arial" w:eastAsia="Arial" w:hAnsi="Arial"/>
          <w:i/>
          <w:iCs/>
          <w:color w:val="6B6B6B"/>
          <w:sz w:val="18"/>
          <w:szCs w:val="18"/>
        </w:rPr>
        <w:t xml:space="preserve">Who owns the business and through which entities. Where the farm is, its size, and how long you have run it. One short paragraph.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84"/>
        <w:gridCol w:w="6554"/>
      </w:tblGrid>
      <w:tr>
        <w:trPr>
          <w:cantSplit/>
        </w:trPr>
        <w:tc>
          <w:tcPr>
            <w:tcW w:type="dxa" w:w="3084"/>
            <w:tcBorders>
              <w:top w:val="single" w:color="C9C4B5" w:sz="4"/>
              <w:left w:val="single" w:color="C9C4B5" w:sz="4"/>
              <w:bottom w:val="single" w:color="C9C4B5" w:sz="4"/>
              <w:right w:val="single" w:color="C9C4B5" w:sz="4"/>
            </w:tcBorders>
            <w:shd w:fill="F7F5EE" w:color="auto" w:val="clear"/>
            <w:tcMar>
              <w:top w:type="dxa" w:w="60"/>
              <w:left w:type="dxa" w:w="100"/>
              <w:bottom w:type="dxa" w:w="60"/>
              <w:right w:type="dxa" w:w="100"/>
            </w:tcMar>
          </w:tcPr>
          <w:p>
            <w:pPr>
              <w:spacing w:after="0"/>
            </w:pPr>
            <w:r>
              <w:rPr>
                <w:rFonts w:ascii="Arial" w:cs="Arial" w:eastAsia="Arial" w:hAnsi="Arial"/>
                <w:b/>
                <w:bCs/>
                <w:color w:val="3F5E4A"/>
                <w:sz w:val="18"/>
                <w:szCs w:val="18"/>
              </w:rPr>
              <w:t xml:space="preserve">Business and trading name</w:t>
            </w:r>
          </w:p>
        </w:tc>
        <w:tc>
          <w:tcPr>
            <w:tcW w:type="dxa" w:w="6554"/>
            <w:tcBorders>
              <w:top w:val="single" w:color="C9C4B5" w:sz="4"/>
              <w:left w:val="single" w:color="C9C4B5" w:sz="4"/>
              <w:bottom w:val="single" w:color="C9C4B5" w:sz="4"/>
              <w:right w:val="single" w:color="C9C4B5" w:sz="4"/>
            </w:tcBorders>
            <w:tcMar>
              <w:top w:type="dxa" w:w="60"/>
              <w:left w:type="dxa" w:w="100"/>
              <w:bottom w:type="dxa" w:w="60"/>
              <w:right w:type="dxa" w:w="100"/>
            </w:tcMar>
          </w:tcPr>
          <w:p>
            <w:pPr>
              <w:spacing w:after="0"/>
            </w:pPr>
          </w:p>
        </w:tc>
      </w:tr>
      <w:tr>
        <w:trPr>
          <w:cantSplit/>
        </w:trPr>
        <w:tc>
          <w:tcPr>
            <w:tcW w:type="dxa" w:w="3084"/>
            <w:tcBorders>
              <w:top w:val="single" w:color="C9C4B5" w:sz="4"/>
              <w:left w:val="single" w:color="C9C4B5" w:sz="4"/>
              <w:bottom w:val="single" w:color="C9C4B5" w:sz="4"/>
              <w:right w:val="single" w:color="C9C4B5" w:sz="4"/>
            </w:tcBorders>
            <w:shd w:fill="F7F5EE" w:color="auto" w:val="clear"/>
            <w:tcMar>
              <w:top w:type="dxa" w:w="60"/>
              <w:left w:type="dxa" w:w="100"/>
              <w:bottom w:type="dxa" w:w="60"/>
              <w:right w:type="dxa" w:w="100"/>
            </w:tcMar>
          </w:tcPr>
          <w:p>
            <w:pPr>
              <w:spacing w:after="0"/>
            </w:pPr>
            <w:r>
              <w:rPr>
                <w:rFonts w:ascii="Arial" w:cs="Arial" w:eastAsia="Arial" w:hAnsi="Arial"/>
                <w:b/>
                <w:bCs/>
                <w:color w:val="3F5E4A"/>
                <w:sz w:val="18"/>
                <w:szCs w:val="18"/>
              </w:rPr>
              <w:t xml:space="preserve">ABN</w:t>
            </w:r>
          </w:p>
        </w:tc>
        <w:tc>
          <w:tcPr>
            <w:tcW w:type="dxa" w:w="6554"/>
            <w:tcBorders>
              <w:top w:val="single" w:color="C9C4B5" w:sz="4"/>
              <w:left w:val="single" w:color="C9C4B5" w:sz="4"/>
              <w:bottom w:val="single" w:color="C9C4B5" w:sz="4"/>
              <w:right w:val="single" w:color="C9C4B5" w:sz="4"/>
            </w:tcBorders>
            <w:tcMar>
              <w:top w:type="dxa" w:w="60"/>
              <w:left w:type="dxa" w:w="100"/>
              <w:bottom w:type="dxa" w:w="60"/>
              <w:right w:type="dxa" w:w="100"/>
            </w:tcMar>
          </w:tcPr>
          <w:p>
            <w:pPr>
              <w:spacing w:after="0"/>
            </w:pPr>
          </w:p>
        </w:tc>
      </w:tr>
      <w:tr>
        <w:trPr>
          <w:cantSplit/>
        </w:trPr>
        <w:tc>
          <w:tcPr>
            <w:tcW w:type="dxa" w:w="3084"/>
            <w:tcBorders>
              <w:top w:val="single" w:color="C9C4B5" w:sz="4"/>
              <w:left w:val="single" w:color="C9C4B5" w:sz="4"/>
              <w:bottom w:val="single" w:color="C9C4B5" w:sz="4"/>
              <w:right w:val="single" w:color="C9C4B5" w:sz="4"/>
            </w:tcBorders>
            <w:shd w:fill="F7F5EE" w:color="auto" w:val="clear"/>
            <w:tcMar>
              <w:top w:type="dxa" w:w="60"/>
              <w:left w:type="dxa" w:w="100"/>
              <w:bottom w:type="dxa" w:w="60"/>
              <w:right w:type="dxa" w:w="100"/>
            </w:tcMar>
          </w:tcPr>
          <w:p>
            <w:pPr>
              <w:spacing w:after="0"/>
            </w:pPr>
            <w:r>
              <w:rPr>
                <w:rFonts w:ascii="Arial" w:cs="Arial" w:eastAsia="Arial" w:hAnsi="Arial"/>
                <w:b/>
                <w:bCs/>
                <w:color w:val="3F5E4A"/>
                <w:sz w:val="18"/>
                <w:szCs w:val="18"/>
              </w:rPr>
              <w:t xml:space="preserve">Owners and entities</w:t>
            </w:r>
          </w:p>
        </w:tc>
        <w:tc>
          <w:tcPr>
            <w:tcW w:type="dxa" w:w="6554"/>
            <w:tcBorders>
              <w:top w:val="single" w:color="C9C4B5" w:sz="4"/>
              <w:left w:val="single" w:color="C9C4B5" w:sz="4"/>
              <w:bottom w:val="single" w:color="C9C4B5" w:sz="4"/>
              <w:right w:val="single" w:color="C9C4B5" w:sz="4"/>
            </w:tcBorders>
            <w:tcMar>
              <w:top w:type="dxa" w:w="60"/>
              <w:left w:type="dxa" w:w="100"/>
              <w:bottom w:type="dxa" w:w="60"/>
              <w:right w:type="dxa" w:w="100"/>
            </w:tcMar>
          </w:tcPr>
          <w:p>
            <w:pPr>
              <w:spacing w:after="0"/>
            </w:pPr>
          </w:p>
        </w:tc>
      </w:tr>
      <w:tr>
        <w:trPr>
          <w:cantSplit/>
        </w:trPr>
        <w:tc>
          <w:tcPr>
            <w:tcW w:type="dxa" w:w="3084"/>
            <w:tcBorders>
              <w:top w:val="single" w:color="C9C4B5" w:sz="4"/>
              <w:left w:val="single" w:color="C9C4B5" w:sz="4"/>
              <w:bottom w:val="single" w:color="C9C4B5" w:sz="4"/>
              <w:right w:val="single" w:color="C9C4B5" w:sz="4"/>
            </w:tcBorders>
            <w:shd w:fill="F7F5EE" w:color="auto" w:val="clear"/>
            <w:tcMar>
              <w:top w:type="dxa" w:w="60"/>
              <w:left w:type="dxa" w:w="100"/>
              <w:bottom w:type="dxa" w:w="60"/>
              <w:right w:type="dxa" w:w="100"/>
            </w:tcMar>
          </w:tcPr>
          <w:p>
            <w:pPr>
              <w:spacing w:after="0"/>
            </w:pPr>
            <w:r>
              <w:rPr>
                <w:rFonts w:ascii="Arial" w:cs="Arial" w:eastAsia="Arial" w:hAnsi="Arial"/>
                <w:b/>
                <w:bCs/>
                <w:color w:val="3F5E4A"/>
                <w:sz w:val="18"/>
                <w:szCs w:val="18"/>
              </w:rPr>
              <w:t xml:space="preserve">Location and area</w:t>
            </w:r>
          </w:p>
        </w:tc>
        <w:tc>
          <w:tcPr>
            <w:tcW w:type="dxa" w:w="6554"/>
            <w:tcBorders>
              <w:top w:val="single" w:color="C9C4B5" w:sz="4"/>
              <w:left w:val="single" w:color="C9C4B5" w:sz="4"/>
              <w:bottom w:val="single" w:color="C9C4B5" w:sz="4"/>
              <w:right w:val="single" w:color="C9C4B5" w:sz="4"/>
            </w:tcBorders>
            <w:tcMar>
              <w:top w:type="dxa" w:w="60"/>
              <w:left w:type="dxa" w:w="100"/>
              <w:bottom w:type="dxa" w:w="60"/>
              <w:right w:type="dxa" w:w="100"/>
            </w:tcMar>
          </w:tcPr>
          <w:p>
            <w:pPr>
              <w:spacing w:after="0"/>
            </w:pPr>
          </w:p>
        </w:tc>
      </w:tr>
      <w:tr>
        <w:trPr>
          <w:cantSplit/>
        </w:trPr>
        <w:tc>
          <w:tcPr>
            <w:tcW w:type="dxa" w:w="3084"/>
            <w:tcBorders>
              <w:top w:val="single" w:color="C9C4B5" w:sz="4"/>
              <w:left w:val="single" w:color="C9C4B5" w:sz="4"/>
              <w:bottom w:val="single" w:color="C9C4B5" w:sz="4"/>
              <w:right w:val="single" w:color="C9C4B5" w:sz="4"/>
            </w:tcBorders>
            <w:shd w:fill="F7F5EE" w:color="auto" w:val="clear"/>
            <w:tcMar>
              <w:top w:type="dxa" w:w="60"/>
              <w:left w:type="dxa" w:w="100"/>
              <w:bottom w:type="dxa" w:w="60"/>
              <w:right w:type="dxa" w:w="100"/>
            </w:tcMar>
          </w:tcPr>
          <w:p>
            <w:pPr>
              <w:spacing w:after="0"/>
            </w:pPr>
            <w:r>
              <w:rPr>
                <w:rFonts w:ascii="Arial" w:cs="Arial" w:eastAsia="Arial" w:hAnsi="Arial"/>
                <w:b/>
                <w:bCs/>
                <w:color w:val="3F5E4A"/>
                <w:sz w:val="18"/>
                <w:szCs w:val="18"/>
              </w:rPr>
              <w:t xml:space="preserve">Years farming</w:t>
            </w:r>
          </w:p>
        </w:tc>
        <w:tc>
          <w:tcPr>
            <w:tcW w:type="dxa" w:w="6554"/>
            <w:tcBorders>
              <w:top w:val="single" w:color="C9C4B5" w:sz="4"/>
              <w:left w:val="single" w:color="C9C4B5" w:sz="4"/>
              <w:bottom w:val="single" w:color="C9C4B5" w:sz="4"/>
              <w:right w:val="single" w:color="C9C4B5" w:sz="4"/>
            </w:tcBorders>
            <w:tcMar>
              <w:top w:type="dxa" w:w="60"/>
              <w:left w:type="dxa" w:w="100"/>
              <w:bottom w:type="dxa" w:w="60"/>
              <w:right w:type="dxa" w:w="100"/>
            </w:tcMar>
          </w:tcPr>
          <w:p>
            <w:pPr>
              <w:spacing w:after="0"/>
            </w:pPr>
          </w:p>
        </w:tc>
      </w:tr>
    </w:tbl>
    <w:p>
      <w:pPr>
        <w:spacing w:after="160" w:before="0" w:line="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off"/>
        </w:trPr>
        <w:tc>
          <w:tcPr>
            <w:tcW w:type="dxa" w:w="9638"/>
            <w:tcBorders>
              <w:top w:val="single" w:color="C9C4B5" w:sz="4"/>
              <w:left w:val="single" w:color="C9C4B5" w:sz="4"/>
              <w:bottom w:val="single" w:color="C9C4B5" w:sz="4"/>
              <w:right w:val="single" w:color="C9C4B5" w:sz="4"/>
            </w:tcBorders>
            <w:shd w:fill="FCFBF7" w:color="auto" w:val="clear"/>
            <w:tcMar>
              <w:top w:type="dxa" w:w="100"/>
              <w:left w:type="dxa" w:w="140"/>
              <w:bottom w:type="dxa" w:w="40"/>
              <w:right w:type="dxa" w:w="140"/>
            </w:tcMar>
          </w:tcPr>
          <w:p>
            <w:pPr>
              <w:spacing w:after="120"/>
            </w:pPr>
          </w:p>
          <w:p>
            <w:pPr>
              <w:spacing w:after="120"/>
            </w:pPr>
          </w:p>
          <w:p>
            <w:pPr>
              <w:spacing w:after="120"/>
            </w:pPr>
          </w:p>
        </w:tc>
      </w:tr>
    </w:tbl>
    <w:p>
      <w:pPr>
        <w:spacing w:after="120" w:before="0" w:line="120"/>
      </w:pPr>
    </w:p>
    <w:p>
      <w:pPr>
        <w:pStyle w:val="Heading2"/>
        <w:keepNext/>
      </w:pPr>
      <w:r>
        <w:rPr>
          <w:rFonts w:ascii="Arial" w:cs="Arial" w:eastAsia="Arial" w:hAnsi="Arial"/>
        </w:rPr>
        <w:t xml:space="preserve">2. Enterprises</w:t>
      </w:r>
    </w:p>
    <w:p>
      <w:pPr>
        <w:keepNext/>
        <w:keepLines/>
        <w:spacing w:after="80" w:before="0" w:line="252"/>
      </w:pPr>
      <w:r>
        <w:rPr>
          <w:rFonts w:ascii="Arial" w:cs="Arial" w:eastAsia="Arial" w:hAnsi="Arial"/>
          <w:i/>
          <w:iCs/>
          <w:color w:val="6B6B6B"/>
          <w:sz w:val="18"/>
          <w:szCs w:val="18"/>
        </w:rPr>
        <w:t xml:space="preserve">List each enterprise. Show its size now, its size at YIYO levels, and the year you expect to reach YIYO. Use the same year as your cashflow budget.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2120"/>
        <w:gridCol w:w="2120"/>
        <w:gridCol w:w="2121"/>
      </w:tblGrid>
      <w:tr>
        <w:trPr>
          <w:cantSplit/>
          <w:tblHeader/>
        </w:trPr>
        <w:tc>
          <w:tcPr>
            <w:tcW w:type="dxa" w:w="3277"/>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8"/>
                <w:szCs w:val="18"/>
              </w:rPr>
              <w:t xml:space="preserve">Enterprise</w:t>
            </w:r>
          </w:p>
        </w:tc>
        <w:tc>
          <w:tcPr>
            <w:tcW w:type="dxa" w:w="2120"/>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right"/>
            </w:pPr>
            <w:r>
              <w:rPr>
                <w:rFonts w:ascii="Arial" w:cs="Arial" w:eastAsia="Arial" w:hAnsi="Arial"/>
                <w:b/>
                <w:bCs/>
                <w:color w:val="FFFFFF"/>
                <w:sz w:val="18"/>
                <w:szCs w:val="18"/>
              </w:rPr>
              <w:t xml:space="preserve">Size now</w:t>
            </w:r>
          </w:p>
        </w:tc>
        <w:tc>
          <w:tcPr>
            <w:tcW w:type="dxa" w:w="2120"/>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right"/>
            </w:pPr>
            <w:r>
              <w:rPr>
                <w:rFonts w:ascii="Arial" w:cs="Arial" w:eastAsia="Arial" w:hAnsi="Arial"/>
                <w:b/>
                <w:bCs/>
                <w:color w:val="FFFFFF"/>
                <w:sz w:val="18"/>
                <w:szCs w:val="18"/>
              </w:rPr>
              <w:t xml:space="preserve">Size at YIYO</w:t>
            </w:r>
          </w:p>
        </w:tc>
        <w:tc>
          <w:tcPr>
            <w:tcW w:type="dxa" w:w="2121"/>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center"/>
            </w:pPr>
            <w:r>
              <w:rPr>
                <w:rFonts w:ascii="Arial" w:cs="Arial" w:eastAsia="Arial" w:hAnsi="Arial"/>
                <w:b/>
                <w:bCs/>
                <w:color w:val="FFFFFF"/>
                <w:sz w:val="18"/>
                <w:szCs w:val="18"/>
              </w:rPr>
              <w:t xml:space="preserve">Year YIYO reached</w:t>
            </w: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12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center"/>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12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center"/>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right"/>
            </w:pP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right"/>
            </w:pPr>
          </w:p>
        </w:tc>
        <w:tc>
          <w:tcPr>
            <w:tcW w:type="dxa" w:w="212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bl>
    <w:p>
      <w:pPr>
        <w:spacing w:after="160" w:before="0" w:line="120"/>
      </w:pPr>
    </w:p>
    <w:p>
      <w:pPr>
        <w:pStyle w:val="Heading2"/>
        <w:keepNext/>
      </w:pPr>
      <w:r>
        <w:rPr>
          <w:rFonts w:ascii="Arial" w:cs="Arial" w:eastAsia="Arial" w:hAnsi="Arial"/>
        </w:rPr>
        <w:t xml:space="preserve">3. Production at optimum levels</w:t>
      </w:r>
    </w:p>
    <w:p>
      <w:pPr>
        <w:keepNext/>
        <w:keepLines/>
        <w:spacing w:after="80" w:before="0" w:line="252"/>
      </w:pPr>
      <w:r>
        <w:rPr>
          <w:rFonts w:ascii="Arial" w:cs="Arial" w:eastAsia="Arial" w:hAnsi="Arial"/>
          <w:i/>
          <w:iCs/>
          <w:color w:val="6B6B6B"/>
          <w:sz w:val="18"/>
          <w:szCs w:val="18"/>
        </w:rPr>
        <w:t xml:space="preserve">Your key production figures now and at YIYO. Explain what changes to get there. Be realistic. Use your own records or district averages, and say which.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1928"/>
        <w:gridCol w:w="1928"/>
        <w:gridCol w:w="1927"/>
      </w:tblGrid>
      <w:tr>
        <w:trPr>
          <w:cantSplit/>
          <w:tblHeader/>
        </w:trPr>
        <w:tc>
          <w:tcPr>
            <w:tcW w:type="dxa" w:w="3855"/>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8"/>
                <w:szCs w:val="18"/>
              </w:rPr>
              <w:t xml:space="preserve">Measure</w:t>
            </w:r>
          </w:p>
        </w:tc>
        <w:tc>
          <w:tcPr>
            <w:tcW w:type="dxa" w:w="1928"/>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right"/>
            </w:pPr>
            <w:r>
              <w:rPr>
                <w:rFonts w:ascii="Arial" w:cs="Arial" w:eastAsia="Arial" w:hAnsi="Arial"/>
                <w:b/>
                <w:bCs/>
                <w:color w:val="FFFFFF"/>
                <w:sz w:val="18"/>
                <w:szCs w:val="18"/>
              </w:rPr>
              <w:t xml:space="preserve">Now</w:t>
            </w:r>
          </w:p>
        </w:tc>
        <w:tc>
          <w:tcPr>
            <w:tcW w:type="dxa" w:w="1928"/>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right"/>
            </w:pPr>
            <w:r>
              <w:rPr>
                <w:rFonts w:ascii="Arial" w:cs="Arial" w:eastAsia="Arial" w:hAnsi="Arial"/>
                <w:b/>
                <w:bCs/>
                <w:color w:val="FFFFFF"/>
                <w:sz w:val="18"/>
                <w:szCs w:val="18"/>
              </w:rPr>
              <w:t xml:space="preserve">At YIYO</w:t>
            </w:r>
          </w:p>
        </w:tc>
        <w:tc>
          <w:tcPr>
            <w:tcW w:type="dxa" w:w="1927"/>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center"/>
            </w:pPr>
            <w:r>
              <w:rPr>
                <w:rFonts w:ascii="Arial" w:cs="Arial" w:eastAsia="Arial" w:hAnsi="Arial"/>
                <w:b/>
                <w:bCs/>
                <w:color w:val="FFFFFF"/>
                <w:sz w:val="18"/>
                <w:szCs w:val="18"/>
              </w:rPr>
              <w:t xml:space="preserve">Year reached</w:t>
            </w:r>
          </w:p>
        </w:tc>
      </w:tr>
      <w:tr>
        <w:trPr>
          <w:cantSplit/>
        </w:trPr>
        <w:tc>
          <w:tcPr>
            <w:tcW w:type="dxa" w:w="385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92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192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192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center"/>
            </w:pPr>
          </w:p>
        </w:tc>
      </w:tr>
      <w:tr>
        <w:trPr>
          <w:cantSplit/>
        </w:trPr>
        <w:tc>
          <w:tcPr>
            <w:tcW w:type="dxa" w:w="385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92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192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192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center"/>
            </w:pPr>
          </w:p>
        </w:tc>
      </w:tr>
      <w:tr>
        <w:trPr>
          <w:cantSplit/>
        </w:trPr>
        <w:tc>
          <w:tcPr>
            <w:tcW w:type="dxa" w:w="385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92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192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192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center"/>
            </w:pPr>
          </w:p>
        </w:tc>
      </w:tr>
      <w:tr>
        <w:trPr>
          <w:cantSplit/>
        </w:trPr>
        <w:tc>
          <w:tcPr>
            <w:tcW w:type="dxa" w:w="385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p>
        </w:tc>
        <w:tc>
          <w:tcPr>
            <w:tcW w:type="dxa" w:w="192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right"/>
            </w:pPr>
          </w:p>
        </w:tc>
        <w:tc>
          <w:tcPr>
            <w:tcW w:type="dxa" w:w="192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right"/>
            </w:pPr>
          </w:p>
        </w:tc>
        <w:tc>
          <w:tcPr>
            <w:tcW w:type="dxa" w:w="192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center"/>
            </w:pPr>
          </w:p>
        </w:tc>
      </w:tr>
    </w:tbl>
    <w:p>
      <w:pPr>
        <w:spacing w:after="160" w:before="0" w:line="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off"/>
        </w:trPr>
        <w:tc>
          <w:tcPr>
            <w:tcW w:type="dxa" w:w="9638"/>
            <w:tcBorders>
              <w:top w:val="single" w:color="C9C4B5" w:sz="4"/>
              <w:left w:val="single" w:color="C9C4B5" w:sz="4"/>
              <w:bottom w:val="single" w:color="C9C4B5" w:sz="4"/>
              <w:right w:val="single" w:color="C9C4B5" w:sz="4"/>
            </w:tcBorders>
            <w:shd w:fill="FCFBF7" w:color="auto" w:val="clear"/>
            <w:tcMar>
              <w:top w:type="dxa" w:w="100"/>
              <w:left w:type="dxa" w:w="140"/>
              <w:bottom w:type="dxa" w:w="40"/>
              <w:right w:type="dxa" w:w="140"/>
            </w:tcMar>
          </w:tcPr>
          <w:p>
            <w:pPr>
              <w:spacing w:after="120"/>
            </w:pPr>
          </w:p>
          <w:p>
            <w:pPr>
              <w:spacing w:after="120"/>
            </w:pPr>
          </w:p>
          <w:p>
            <w:pPr>
              <w:spacing w:after="120"/>
            </w:pPr>
          </w:p>
        </w:tc>
      </w:tr>
    </w:tbl>
    <w:p>
      <w:pPr>
        <w:spacing w:after="120" w:before="0" w:line="120"/>
      </w:pPr>
    </w:p>
    <w:p>
      <w:pPr>
        <w:pStyle w:val="Heading2"/>
        <w:keepNext/>
      </w:pPr>
      <w:r>
        <w:rPr>
          <w:rFonts w:ascii="Arial" w:cs="Arial" w:eastAsia="Arial" w:hAnsi="Arial"/>
        </w:rPr>
        <w:t xml:space="preserve">4. YIYO summary (from your cashflow budget)</w:t>
      </w:r>
    </w:p>
    <w:p>
      <w:pPr>
        <w:keepNext/>
        <w:keepLines/>
        <w:spacing w:after="80" w:before="0" w:line="252"/>
      </w:pPr>
      <w:r>
        <w:rPr>
          <w:rFonts w:ascii="Arial" w:cs="Arial" w:eastAsia="Arial" w:hAnsi="Arial"/>
          <w:i/>
          <w:iCs/>
          <w:color w:val="6B6B6B"/>
          <w:sz w:val="18"/>
          <w:szCs w:val="18"/>
        </w:rPr>
        <w:t xml:space="preserve">Copy the totals from your YIYO cashflow budget. These figures must match the budget exactly.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7"/>
        <w:gridCol w:w="2891"/>
      </w:tblGrid>
      <w:tr>
        <w:trPr>
          <w:cantSplit/>
          <w:tblHeader/>
        </w:trPr>
        <w:tc>
          <w:tcPr>
            <w:tcW w:type="dxa" w:w="6747"/>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8"/>
                <w:szCs w:val="18"/>
              </w:rPr>
              <w:t xml:space="preserve">Item</w:t>
            </w:r>
          </w:p>
        </w:tc>
        <w:tc>
          <w:tcPr>
            <w:tcW w:type="dxa" w:w="2891"/>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right"/>
            </w:pPr>
            <w:r>
              <w:rPr>
                <w:rFonts w:ascii="Arial" w:cs="Arial" w:eastAsia="Arial" w:hAnsi="Arial"/>
                <w:b/>
                <w:bCs/>
                <w:color w:val="FFFFFF"/>
                <w:sz w:val="18"/>
                <w:szCs w:val="18"/>
              </w:rPr>
              <w:t xml:space="preserve">YIYO year ($)</w:t>
            </w:r>
          </w:p>
        </w:tc>
      </w:tr>
      <w:tr>
        <w:trPr>
          <w:cantSplit/>
        </w:trPr>
        <w:tc>
          <w:tcPr>
            <w:tcW w:type="dxa" w:w="9638"/>
            <w:gridSpan w:val="2"/>
            <w:tcBorders>
              <w:top w:val="single" w:color="C9C4B5" w:sz="4"/>
              <w:left w:val="single" w:color="C9C4B5" w:sz="4"/>
              <w:bottom w:val="single" w:color="C9C4B5" w:sz="4"/>
              <w:right w:val="single" w:color="C9C4B5" w:sz="4"/>
            </w:tcBorders>
            <w:shd w:fill="E7EDE8" w:color="auto" w:val="clear"/>
            <w:tcMar>
              <w:top w:type="dxa" w:w="50"/>
              <w:left w:type="dxa" w:w="90"/>
              <w:bottom w:type="dxa" w:w="50"/>
              <w:right w:type="dxa" w:w="90"/>
            </w:tcMar>
            <w:vAlign w:val="center"/>
          </w:tcPr>
          <w:p>
            <w:pPr>
              <w:keepNext/>
              <w:spacing w:after="0" w:line="240"/>
              <w:jc w:val="left"/>
            </w:pPr>
            <w:r>
              <w:rPr>
                <w:rFonts w:ascii="Arial" w:cs="Arial" w:eastAsia="Arial" w:hAnsi="Arial"/>
                <w:b/>
                <w:bCs/>
                <w:color w:val="3F5E4A"/>
                <w:sz w:val="18"/>
                <w:szCs w:val="18"/>
              </w:rPr>
              <w:t xml:space="preserve">Income</w:t>
            </w: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8"/>
                <w:szCs w:val="18"/>
              </w:rPr>
              <w:t xml:space="preserve">Wool</w:t>
            </w: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8"/>
                <w:szCs w:val="18"/>
              </w:rPr>
              <w:t xml:space="preserve">Sheep sales</w:t>
            </w: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8"/>
                <w:szCs w:val="18"/>
              </w:rPr>
              <w:t xml:space="preserve">Cattle sales</w:t>
            </w: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8"/>
                <w:szCs w:val="18"/>
              </w:rPr>
              <w:t xml:space="preserve">Other income</w:t>
            </w: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spacing w:after="0" w:line="240"/>
              <w:jc w:val="left"/>
            </w:pPr>
            <w:r>
              <w:rPr>
                <w:rFonts w:ascii="Arial" w:cs="Arial" w:eastAsia="Arial" w:hAnsi="Arial"/>
                <w:b/>
                <w:bCs/>
                <w:color w:val="222222"/>
                <w:sz w:val="18"/>
                <w:szCs w:val="18"/>
              </w:rPr>
              <w:t xml:space="preserve">Total income</w:t>
            </w:r>
          </w:p>
        </w:tc>
        <w:tc>
          <w:tcPr>
            <w:tcW w:type="dxa" w:w="2891"/>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spacing w:after="0" w:line="240"/>
              <w:jc w:val="right"/>
            </w:pPr>
          </w:p>
        </w:tc>
      </w:tr>
      <w:tr>
        <w:trPr>
          <w:cantSplit/>
        </w:trPr>
        <w:tc>
          <w:tcPr>
            <w:tcW w:type="dxa" w:w="9638"/>
            <w:gridSpan w:val="2"/>
            <w:tcBorders>
              <w:top w:val="single" w:color="C9C4B5" w:sz="4"/>
              <w:left w:val="single" w:color="C9C4B5" w:sz="4"/>
              <w:bottom w:val="single" w:color="C9C4B5" w:sz="4"/>
              <w:right w:val="single" w:color="C9C4B5" w:sz="4"/>
            </w:tcBorders>
            <w:shd w:fill="E7EDE8" w:color="auto" w:val="clear"/>
            <w:tcMar>
              <w:top w:type="dxa" w:w="50"/>
              <w:left w:type="dxa" w:w="90"/>
              <w:bottom w:type="dxa" w:w="50"/>
              <w:right w:type="dxa" w:w="90"/>
            </w:tcMar>
            <w:vAlign w:val="center"/>
          </w:tcPr>
          <w:p>
            <w:pPr>
              <w:keepNext/>
              <w:spacing w:after="0" w:line="240"/>
              <w:jc w:val="left"/>
            </w:pPr>
            <w:r>
              <w:rPr>
                <w:rFonts w:ascii="Arial" w:cs="Arial" w:eastAsia="Arial" w:hAnsi="Arial"/>
                <w:b/>
                <w:bCs/>
                <w:color w:val="3F5E4A"/>
                <w:sz w:val="18"/>
                <w:szCs w:val="18"/>
              </w:rPr>
              <w:t xml:space="preserve">Costs</w:t>
            </w: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8"/>
                <w:szCs w:val="18"/>
              </w:rPr>
              <w:t xml:space="preserve">Livestock costs (health, shearing, freight, selling)</w:t>
            </w: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8"/>
                <w:szCs w:val="18"/>
              </w:rPr>
              <w:t xml:space="preserve">Pasture, fodder and supplements</w:t>
            </w: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8"/>
                <w:szCs w:val="18"/>
              </w:rPr>
              <w:t xml:space="preserve">Wages</w:t>
            </w: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8"/>
                <w:szCs w:val="18"/>
              </w:rPr>
              <w:t xml:space="preserve">Fuel, repairs and maintenance</w:t>
            </w: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8"/>
                <w:szCs w:val="18"/>
              </w:rPr>
              <w:t xml:space="preserve">Overheads (rates, insurance, accounting, power)</w:t>
            </w: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spacing w:after="0" w:line="240"/>
              <w:jc w:val="left"/>
            </w:pPr>
            <w:r>
              <w:rPr>
                <w:rFonts w:ascii="Arial" w:cs="Arial" w:eastAsia="Arial" w:hAnsi="Arial"/>
                <w:b/>
                <w:bCs/>
                <w:color w:val="222222"/>
                <w:sz w:val="18"/>
                <w:szCs w:val="18"/>
              </w:rPr>
              <w:t xml:space="preserve">Total operating costs</w:t>
            </w:r>
          </w:p>
        </w:tc>
        <w:tc>
          <w:tcPr>
            <w:tcW w:type="dxa" w:w="2891"/>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spacing w:after="0" w:line="240"/>
              <w:jc w:val="left"/>
            </w:pPr>
            <w:r>
              <w:rPr>
                <w:rFonts w:ascii="Arial" w:cs="Arial" w:eastAsia="Arial" w:hAnsi="Arial"/>
                <w:b/>
                <w:bCs/>
                <w:color w:val="222222"/>
                <w:sz w:val="18"/>
                <w:szCs w:val="18"/>
              </w:rPr>
              <w:t xml:space="preserve">Operating surplus</w:t>
            </w:r>
          </w:p>
        </w:tc>
        <w:tc>
          <w:tcPr>
            <w:tcW w:type="dxa" w:w="2891"/>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8"/>
                <w:szCs w:val="18"/>
              </w:rPr>
              <w:t xml:space="preserve">Interest</w:t>
            </w: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8"/>
                <w:szCs w:val="18"/>
              </w:rPr>
              <w:t xml:space="preserve">Family drawings</w:t>
            </w: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8"/>
                <w:szCs w:val="18"/>
              </w:rPr>
              <w:t xml:space="preserve">Tax</w:t>
            </w: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8"/>
                <w:szCs w:val="18"/>
              </w:rPr>
              <w:t xml:space="preserve">Loan principal repayments</w:t>
            </w: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8"/>
                <w:szCs w:val="18"/>
              </w:rPr>
              <w:t xml:space="preserve">Capital replacement</w:t>
            </w: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bCs/>
                <w:color w:val="222222"/>
                <w:sz w:val="18"/>
                <w:szCs w:val="18"/>
              </w:rPr>
              <w:t xml:space="preserve">Surplus after all commitments</w:t>
            </w:r>
          </w:p>
        </w:tc>
        <w:tc>
          <w:tcPr>
            <w:tcW w:type="dxa" w:w="2891"/>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val="false"/>
              <w:spacing w:after="0" w:line="240"/>
              <w:jc w:val="right"/>
            </w:pPr>
          </w:p>
        </w:tc>
      </w:tr>
    </w:tbl>
    <w:p>
      <w:pPr>
        <w:spacing w:after="160" w:before="60" w:line="264"/>
      </w:pPr>
      <w:r>
        <w:rPr>
          <w:rFonts w:ascii="Arial" w:cs="Arial" w:eastAsia="Arial" w:hAnsi="Arial"/>
          <w:i/>
          <w:iCs/>
          <w:color w:val="6B6B6B"/>
          <w:sz w:val="16"/>
          <w:szCs w:val="16"/>
        </w:rPr>
        <w:t xml:space="preserve">Detail is in farm-cfo-ric-yiyo-cashflow.xlsx.</w:t>
      </w:r>
    </w:p>
    <w:p>
      <w:pPr>
        <w:pStyle w:val="Heading2"/>
        <w:keepNext/>
      </w:pPr>
      <w:r>
        <w:rPr>
          <w:rFonts w:ascii="Arial" w:cs="Arial" w:eastAsia="Arial" w:hAnsi="Arial"/>
        </w:rPr>
        <w:t xml:space="preserve">5. Markets</w:t>
      </w:r>
    </w:p>
    <w:p>
      <w:pPr>
        <w:keepNext/>
        <w:keepLines/>
        <w:spacing w:after="80" w:before="0" w:line="252"/>
      </w:pPr>
      <w:r>
        <w:rPr>
          <w:rFonts w:ascii="Arial" w:cs="Arial" w:eastAsia="Arial" w:hAnsi="Arial"/>
          <w:i/>
          <w:iCs/>
          <w:color w:val="6B6B6B"/>
          <w:sz w:val="18"/>
          <w:szCs w:val="18"/>
        </w:rPr>
        <w:t xml:space="preserve">Who buys what you sell, how you sell it, and when. Note any contracts. Say what prices you used in the budget and where they came from.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off"/>
        </w:trPr>
        <w:tc>
          <w:tcPr>
            <w:tcW w:type="dxa" w:w="9638"/>
            <w:tcBorders>
              <w:top w:val="single" w:color="C9C4B5" w:sz="4"/>
              <w:left w:val="single" w:color="C9C4B5" w:sz="4"/>
              <w:bottom w:val="single" w:color="C9C4B5" w:sz="4"/>
              <w:right w:val="single" w:color="C9C4B5" w:sz="4"/>
            </w:tcBorders>
            <w:shd w:fill="FCFBF7" w:color="auto" w:val="clear"/>
            <w:tcMar>
              <w:top w:type="dxa" w:w="100"/>
              <w:left w:type="dxa" w:w="140"/>
              <w:bottom w:type="dxa" w:w="40"/>
              <w:right w:type="dxa" w:w="140"/>
            </w:tcMar>
          </w:tcPr>
          <w:p>
            <w:pPr>
              <w:spacing w:after="120"/>
            </w:pPr>
          </w:p>
          <w:p>
            <w:pPr>
              <w:spacing w:after="120"/>
            </w:pPr>
          </w:p>
          <w:p>
            <w:pPr>
              <w:spacing w:after="120"/>
            </w:pPr>
          </w:p>
        </w:tc>
      </w:tr>
    </w:tbl>
    <w:p>
      <w:pPr>
        <w:spacing w:after="120" w:before="0" w:line="120"/>
      </w:pPr>
    </w:p>
    <w:p>
      <w:pPr>
        <w:pStyle w:val="Heading2"/>
        <w:keepNext/>
      </w:pPr>
      <w:r>
        <w:rPr>
          <w:rFonts w:ascii="Arial" w:cs="Arial" w:eastAsia="Arial" w:hAnsi="Arial"/>
        </w:rPr>
        <w:t xml:space="preserve">6. People and skills</w:t>
      </w:r>
    </w:p>
    <w:p>
      <w:pPr>
        <w:keepNext/>
        <w:keepLines/>
        <w:spacing w:after="80" w:before="0" w:line="252"/>
      </w:pPr>
      <w:r>
        <w:rPr>
          <w:rFonts w:ascii="Arial" w:cs="Arial" w:eastAsia="Arial" w:hAnsi="Arial"/>
          <w:i/>
          <w:iCs/>
          <w:color w:val="6B6B6B"/>
          <w:sz w:val="18"/>
          <w:szCs w:val="18"/>
        </w:rPr>
        <w:t xml:space="preserve">Who works in the business, what they do, and their skills or training. Include advisers such as your accountant, agronomist or vet.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off"/>
        </w:trPr>
        <w:tc>
          <w:tcPr>
            <w:tcW w:type="dxa" w:w="9638"/>
            <w:tcBorders>
              <w:top w:val="single" w:color="C9C4B5" w:sz="4"/>
              <w:left w:val="single" w:color="C9C4B5" w:sz="4"/>
              <w:bottom w:val="single" w:color="C9C4B5" w:sz="4"/>
              <w:right w:val="single" w:color="C9C4B5" w:sz="4"/>
            </w:tcBorders>
            <w:shd w:fill="FCFBF7" w:color="auto" w:val="clear"/>
            <w:tcMar>
              <w:top w:type="dxa" w:w="100"/>
              <w:left w:type="dxa" w:w="140"/>
              <w:bottom w:type="dxa" w:w="40"/>
              <w:right w:type="dxa" w:w="140"/>
            </w:tcMar>
          </w:tcPr>
          <w:p>
            <w:pPr>
              <w:spacing w:after="120"/>
            </w:pPr>
          </w:p>
          <w:p>
            <w:pPr>
              <w:spacing w:after="120"/>
            </w:pPr>
          </w:p>
          <w:p>
            <w:pPr>
              <w:spacing w:after="120"/>
            </w:pPr>
          </w:p>
        </w:tc>
      </w:tr>
    </w:tbl>
    <w:p>
      <w:pPr>
        <w:spacing w:after="120" w:before="0" w:line="120"/>
      </w:pPr>
    </w:p>
    <w:p>
      <w:pPr>
        <w:pStyle w:val="Heading2"/>
        <w:keepNext/>
      </w:pPr>
      <w:r>
        <w:rPr>
          <w:rFonts w:ascii="Arial" w:cs="Arial" w:eastAsia="Arial" w:hAnsi="Arial"/>
        </w:rPr>
        <w:t xml:space="preserve">7. Risks and how you will manage them</w:t>
      </w:r>
    </w:p>
    <w:p>
      <w:pPr>
        <w:keepNext/>
        <w:keepLines/>
        <w:spacing w:after="80" w:before="0" w:line="252"/>
      </w:pPr>
      <w:r>
        <w:rPr>
          <w:rFonts w:ascii="Arial" w:cs="Arial" w:eastAsia="Arial" w:hAnsi="Arial"/>
          <w:i/>
          <w:iCs/>
          <w:color w:val="6B6B6B"/>
          <w:sz w:val="18"/>
          <w:szCs w:val="18"/>
        </w:rPr>
        <w:t xml:space="preserve">List the main risks to reaching your YIYO budget. For each one, say what you will do. Think about season, prices, costs, people and interest rates.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20"/>
        <w:gridCol w:w="3470"/>
        <w:gridCol w:w="4048"/>
      </w:tblGrid>
      <w:tr>
        <w:trPr>
          <w:cantSplit/>
          <w:tblHeader/>
        </w:trPr>
        <w:tc>
          <w:tcPr>
            <w:tcW w:type="dxa" w:w="2120"/>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Risk</w:t>
            </w:r>
          </w:p>
        </w:tc>
        <w:tc>
          <w:tcPr>
            <w:tcW w:type="dxa" w:w="3470"/>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What would happen</w:t>
            </w:r>
          </w:p>
        </w:tc>
        <w:tc>
          <w:tcPr>
            <w:tcW w:type="dxa" w:w="4048"/>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What we will do</w:t>
            </w:r>
          </w:p>
        </w:tc>
      </w:tr>
      <w:tr>
        <w:trPr>
          <w:cantSplit/>
        </w:trPr>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347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404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347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404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347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404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p>
        </w:tc>
        <w:tc>
          <w:tcPr>
            <w:tcW w:type="dxa" w:w="347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p>
        </w:tc>
        <w:tc>
          <w:tcPr>
            <w:tcW w:type="dxa" w:w="4048"/>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val="false"/>
              <w:spacing w:after="0" w:line="240"/>
              <w:jc w:val="left"/>
            </w:pPr>
          </w:p>
        </w:tc>
      </w:tr>
    </w:tbl>
    <w:p>
      <w:pPr>
        <w:spacing w:after="160" w:before="0" w:line="120"/>
      </w:pPr>
    </w:p>
    <w:p>
      <w:pPr>
        <w:pStyle w:val="Heading2"/>
        <w:keepNext/>
      </w:pPr>
      <w:r>
        <w:rPr>
          <w:rFonts w:ascii="Arial" w:cs="Arial" w:eastAsia="Arial" w:hAnsi="Arial"/>
        </w:rPr>
        <w:t xml:space="preserve">8. Loan purpose and how it improves the business</w:t>
      </w:r>
    </w:p>
    <w:p>
      <w:pPr>
        <w:keepNext/>
        <w:keepLines/>
        <w:spacing w:after="80" w:before="0" w:line="252"/>
      </w:pPr>
      <w:r>
        <w:rPr>
          <w:rFonts w:ascii="Arial" w:cs="Arial" w:eastAsia="Arial" w:hAnsi="Arial"/>
          <w:i/>
          <w:iCs/>
          <w:color w:val="6B6B6B"/>
          <w:sz w:val="18"/>
          <w:szCs w:val="18"/>
        </w:rPr>
        <w:t xml:space="preserve">Say what the loan is for, item by item, and how much. Then explain how it helps you reach the YIYO budget. Check the RIC guidelines for what each loan can be used for.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7"/>
        <w:gridCol w:w="2891"/>
      </w:tblGrid>
      <w:tr>
        <w:trPr>
          <w:cantSplit/>
          <w:tblHeader/>
        </w:trPr>
        <w:tc>
          <w:tcPr>
            <w:tcW w:type="dxa" w:w="6747"/>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8"/>
                <w:szCs w:val="18"/>
              </w:rPr>
              <w:t xml:space="preserve">Use of funds</w:t>
            </w:r>
          </w:p>
        </w:tc>
        <w:tc>
          <w:tcPr>
            <w:tcW w:type="dxa" w:w="2891"/>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right"/>
            </w:pPr>
            <w:r>
              <w:rPr>
                <w:rFonts w:ascii="Arial" w:cs="Arial" w:eastAsia="Arial" w:hAnsi="Arial"/>
                <w:b/>
                <w:bCs/>
                <w:color w:val="FFFFFF"/>
                <w:sz w:val="18"/>
                <w:szCs w:val="18"/>
              </w:rPr>
              <w:t xml:space="preserve">Amount ($)</w:t>
            </w: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2891"/>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r>
      <w:tr>
        <w:trPr>
          <w:cantSplit/>
        </w:trPr>
        <w:tc>
          <w:tcPr>
            <w:tcW w:type="dxa" w:w="6747"/>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bCs/>
                <w:color w:val="222222"/>
                <w:sz w:val="18"/>
                <w:szCs w:val="18"/>
              </w:rPr>
              <w:t xml:space="preserve">Total loan requested</w:t>
            </w:r>
          </w:p>
        </w:tc>
        <w:tc>
          <w:tcPr>
            <w:tcW w:type="dxa" w:w="2891"/>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val="false"/>
              <w:spacing w:after="0" w:line="240"/>
              <w:jc w:val="right"/>
            </w:pPr>
          </w:p>
        </w:tc>
      </w:tr>
    </w:tbl>
    <w:p>
      <w:pPr>
        <w:spacing w:after="160" w:before="0" w:line="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off"/>
        </w:trPr>
        <w:tc>
          <w:tcPr>
            <w:tcW w:type="dxa" w:w="9638"/>
            <w:tcBorders>
              <w:top w:val="single" w:color="C9C4B5" w:sz="4"/>
              <w:left w:val="single" w:color="C9C4B5" w:sz="4"/>
              <w:bottom w:val="single" w:color="C9C4B5" w:sz="4"/>
              <w:right w:val="single" w:color="C9C4B5" w:sz="4"/>
            </w:tcBorders>
            <w:shd w:fill="FCFBF7" w:color="auto" w:val="clear"/>
            <w:tcMar>
              <w:top w:type="dxa" w:w="100"/>
              <w:left w:type="dxa" w:w="140"/>
              <w:bottom w:type="dxa" w:w="40"/>
              <w:right w:type="dxa" w:w="140"/>
            </w:tcMar>
          </w:tcPr>
          <w:p>
            <w:pPr>
              <w:spacing w:after="120"/>
            </w:pPr>
          </w:p>
          <w:p>
            <w:pPr>
              <w:spacing w:after="120"/>
            </w:pPr>
          </w:p>
          <w:p>
            <w:pPr>
              <w:spacing w:after="120"/>
            </w:pPr>
          </w:p>
          <w:p>
            <w:pPr>
              <w:spacing w:after="120"/>
            </w:pPr>
          </w:p>
        </w:tc>
      </w:tr>
    </w:tbl>
    <w:p>
      <w:pPr>
        <w:spacing w:after="120" w:before="0" w:line="120"/>
      </w:pPr>
    </w:p>
    <w:p>
      <w:pPr>
        <w:pageBreakBefore/>
      </w:pPr>
    </w:p>
    <w:p>
      <w:pPr>
        <w:pStyle w:val="Heading1"/>
        <w:keepNext/>
      </w:pPr>
      <w:r>
        <w:rPr>
          <w:rFonts w:ascii="Arial" w:cs="Arial" w:eastAsia="Arial" w:hAnsi="Arial"/>
        </w:rPr>
        <w:t xml:space="preserve">Part 3. Statement of position</w:t>
      </w:r>
    </w:p>
    <w:p>
      <w:pPr>
        <w:keepNext/>
        <w:keepLines/>
        <w:spacing w:after="80" w:before="0" w:line="252"/>
      </w:pPr>
      <w:r>
        <w:rPr>
          <w:rFonts w:ascii="Arial" w:cs="Arial" w:eastAsia="Arial" w:hAnsi="Arial"/>
          <w:i/>
          <w:iCs/>
          <w:color w:val="6B6B6B"/>
          <w:sz w:val="18"/>
          <w:szCs w:val="18"/>
        </w:rPr>
        <w:t xml:space="preserve">List every asset and debt for every person and entity linked to the business, at one date. RIC provides its own Statement of Position template in Excel. Use this table to gather the figures, then copy them into RIC's template.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84"/>
        <w:gridCol w:w="6554"/>
      </w:tblGrid>
      <w:tr>
        <w:trPr>
          <w:cantSplit/>
        </w:trPr>
        <w:tc>
          <w:tcPr>
            <w:tcW w:type="dxa" w:w="3084"/>
            <w:tcBorders>
              <w:top w:val="single" w:color="C9C4B5" w:sz="4"/>
              <w:left w:val="single" w:color="C9C4B5" w:sz="4"/>
              <w:bottom w:val="single" w:color="C9C4B5" w:sz="4"/>
              <w:right w:val="single" w:color="C9C4B5" w:sz="4"/>
            </w:tcBorders>
            <w:shd w:fill="F7F5EE" w:color="auto" w:val="clear"/>
            <w:tcMar>
              <w:top w:type="dxa" w:w="60"/>
              <w:left w:type="dxa" w:w="100"/>
              <w:bottom w:type="dxa" w:w="60"/>
              <w:right w:type="dxa" w:w="100"/>
            </w:tcMar>
          </w:tcPr>
          <w:p>
            <w:pPr>
              <w:spacing w:after="0"/>
            </w:pPr>
            <w:r>
              <w:rPr>
                <w:rFonts w:ascii="Arial" w:cs="Arial" w:eastAsia="Arial" w:hAnsi="Arial"/>
                <w:b/>
                <w:bCs/>
                <w:color w:val="3F5E4A"/>
                <w:sz w:val="18"/>
                <w:szCs w:val="18"/>
              </w:rPr>
              <w:t xml:space="preserve">Date of statement</w:t>
            </w:r>
          </w:p>
        </w:tc>
        <w:tc>
          <w:tcPr>
            <w:tcW w:type="dxa" w:w="6554"/>
            <w:tcBorders>
              <w:top w:val="single" w:color="C9C4B5" w:sz="4"/>
              <w:left w:val="single" w:color="C9C4B5" w:sz="4"/>
              <w:bottom w:val="single" w:color="C9C4B5" w:sz="4"/>
              <w:right w:val="single" w:color="C9C4B5" w:sz="4"/>
            </w:tcBorders>
            <w:tcMar>
              <w:top w:type="dxa" w:w="60"/>
              <w:left w:type="dxa" w:w="100"/>
              <w:bottom w:type="dxa" w:w="60"/>
              <w:right w:type="dxa" w:w="100"/>
            </w:tcMar>
          </w:tcPr>
          <w:p>
            <w:pPr>
              <w:spacing w:after="0"/>
            </w:pPr>
          </w:p>
        </w:tc>
      </w:tr>
      <w:tr>
        <w:trPr>
          <w:cantSplit/>
        </w:trPr>
        <w:tc>
          <w:tcPr>
            <w:tcW w:type="dxa" w:w="3084"/>
            <w:tcBorders>
              <w:top w:val="single" w:color="C9C4B5" w:sz="4"/>
              <w:left w:val="single" w:color="C9C4B5" w:sz="4"/>
              <w:bottom w:val="single" w:color="C9C4B5" w:sz="4"/>
              <w:right w:val="single" w:color="C9C4B5" w:sz="4"/>
            </w:tcBorders>
            <w:shd w:fill="F7F5EE" w:color="auto" w:val="clear"/>
            <w:tcMar>
              <w:top w:type="dxa" w:w="60"/>
              <w:left w:type="dxa" w:w="100"/>
              <w:bottom w:type="dxa" w:w="60"/>
              <w:right w:type="dxa" w:w="100"/>
            </w:tcMar>
          </w:tcPr>
          <w:p>
            <w:pPr>
              <w:spacing w:after="0"/>
            </w:pPr>
            <w:r>
              <w:rPr>
                <w:rFonts w:ascii="Arial" w:cs="Arial" w:eastAsia="Arial" w:hAnsi="Arial"/>
                <w:b/>
                <w:bCs/>
                <w:color w:val="3F5E4A"/>
                <w:sz w:val="18"/>
                <w:szCs w:val="18"/>
              </w:rPr>
              <w:t xml:space="preserve">Prepared by</w:t>
            </w:r>
          </w:p>
        </w:tc>
        <w:tc>
          <w:tcPr>
            <w:tcW w:type="dxa" w:w="6554"/>
            <w:tcBorders>
              <w:top w:val="single" w:color="C9C4B5" w:sz="4"/>
              <w:left w:val="single" w:color="C9C4B5" w:sz="4"/>
              <w:bottom w:val="single" w:color="C9C4B5" w:sz="4"/>
              <w:right w:val="single" w:color="C9C4B5" w:sz="4"/>
            </w:tcBorders>
            <w:tcMar>
              <w:top w:type="dxa" w:w="60"/>
              <w:left w:type="dxa" w:w="100"/>
              <w:bottom w:type="dxa" w:w="60"/>
              <w:right w:type="dxa" w:w="100"/>
            </w:tcMar>
          </w:tcPr>
          <w:p>
            <w:pPr>
              <w:spacing w:after="0"/>
            </w:pPr>
          </w:p>
        </w:tc>
      </w:tr>
    </w:tbl>
    <w:p>
      <w:pPr>
        <w:spacing w:after="160" w:before="0" w:line="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2120"/>
        <w:gridCol w:w="1735"/>
        <w:gridCol w:w="2506"/>
      </w:tblGrid>
      <w:tr>
        <w:trPr>
          <w:cantSplit/>
          <w:tblHeader/>
        </w:trPr>
        <w:tc>
          <w:tcPr>
            <w:tcW w:type="dxa" w:w="3277"/>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Item</w:t>
            </w:r>
          </w:p>
        </w:tc>
        <w:tc>
          <w:tcPr>
            <w:tcW w:type="dxa" w:w="2120"/>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Owner or entity</w:t>
            </w:r>
          </w:p>
        </w:tc>
        <w:tc>
          <w:tcPr>
            <w:tcW w:type="dxa" w:w="1735"/>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right"/>
            </w:pPr>
            <w:r>
              <w:rPr>
                <w:rFonts w:ascii="Arial" w:cs="Arial" w:eastAsia="Arial" w:hAnsi="Arial"/>
                <w:b/>
                <w:bCs/>
                <w:color w:val="FFFFFF"/>
                <w:sz w:val="17"/>
                <w:szCs w:val="17"/>
              </w:rPr>
              <w:t xml:space="preserve">Value ($)</w:t>
            </w:r>
          </w:p>
        </w:tc>
        <w:tc>
          <w:tcPr>
            <w:tcW w:type="dxa" w:w="2506"/>
            <w:tcBorders>
              <w:top w:val="single" w:color="3F5E4A" w:sz="4"/>
              <w:left w:val="single" w:color="3F5E4A" w:sz="4"/>
              <w:bottom w:val="single" w:color="3F5E4A" w:sz="4"/>
              <w:right w:val="single" w:color="3F5E4A" w:sz="4"/>
            </w:tcBorders>
            <w:shd w:fill="3F5E4A" w:color="auto" w:val="clear"/>
            <w:tcMar>
              <w:top w:type="dxa" w:w="60"/>
              <w:left w:type="dxa" w:w="90"/>
              <w:bottom w:type="dxa" w:w="60"/>
              <w:right w:type="dxa" w:w="90"/>
            </w:tcMar>
            <w:vAlign w:val="center"/>
          </w:tcPr>
          <w:p>
            <w:pPr>
              <w:keepNext/>
              <w:spacing w:after="0"/>
              <w:jc w:val="left"/>
            </w:pPr>
            <w:r>
              <w:rPr>
                <w:rFonts w:ascii="Arial" w:cs="Arial" w:eastAsia="Arial" w:hAnsi="Arial"/>
                <w:b/>
                <w:bCs/>
                <w:color w:val="FFFFFF"/>
                <w:sz w:val="17"/>
                <w:szCs w:val="17"/>
              </w:rPr>
              <w:t xml:space="preserve">Notes</w:t>
            </w:r>
          </w:p>
        </w:tc>
      </w:tr>
      <w:tr>
        <w:trPr>
          <w:cantSplit/>
        </w:trPr>
        <w:tc>
          <w:tcPr>
            <w:tcW w:type="dxa" w:w="9638"/>
            <w:gridSpan w:val="4"/>
            <w:tcBorders>
              <w:top w:val="single" w:color="C9C4B5" w:sz="4"/>
              <w:left w:val="single" w:color="C9C4B5" w:sz="4"/>
              <w:bottom w:val="single" w:color="C9C4B5" w:sz="4"/>
              <w:right w:val="single" w:color="C9C4B5" w:sz="4"/>
            </w:tcBorders>
            <w:shd w:fill="E7EDE8" w:color="auto" w:val="clear"/>
            <w:tcMar>
              <w:top w:type="dxa" w:w="50"/>
              <w:left w:type="dxa" w:w="90"/>
              <w:bottom w:type="dxa" w:w="50"/>
              <w:right w:type="dxa" w:w="90"/>
            </w:tcMar>
            <w:vAlign w:val="center"/>
          </w:tcPr>
          <w:p>
            <w:pPr>
              <w:keepNext/>
              <w:spacing w:after="0" w:line="240"/>
              <w:jc w:val="left"/>
            </w:pPr>
            <w:r>
              <w:rPr>
                <w:rFonts w:ascii="Arial" w:cs="Arial" w:eastAsia="Arial" w:hAnsi="Arial"/>
                <w:b/>
                <w:bCs/>
                <w:color w:val="3F5E4A"/>
                <w:sz w:val="17"/>
                <w:szCs w:val="17"/>
              </w:rPr>
              <w:t xml:space="preserve">Assets</w:t>
            </w: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Land and improvements</w:t>
            </w: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Water licences</w:t>
            </w: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Plant and equipment</w:t>
            </w: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Livestock</w:t>
            </w: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Produce on hand</w:t>
            </w: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Cash at bank</w:t>
            </w: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Farm Management Deposits</w:t>
            </w: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Vehicles</w:t>
            </w: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Other</w:t>
            </w: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spacing w:after="0" w:line="240"/>
              <w:jc w:val="left"/>
            </w:pPr>
            <w:r>
              <w:rPr>
                <w:rFonts w:ascii="Arial" w:cs="Arial" w:eastAsia="Arial" w:hAnsi="Arial"/>
                <w:b/>
                <w:bCs/>
                <w:color w:val="222222"/>
                <w:sz w:val="17"/>
                <w:szCs w:val="17"/>
              </w:rPr>
              <w:t xml:space="preserve">Total assets</w:t>
            </w:r>
          </w:p>
        </w:tc>
        <w:tc>
          <w:tcPr>
            <w:tcW w:type="dxa" w:w="2120"/>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spacing w:after="0" w:line="240"/>
              <w:jc w:val="left"/>
            </w:pPr>
          </w:p>
        </w:tc>
      </w:tr>
      <w:tr>
        <w:trPr>
          <w:cantSplit/>
        </w:trPr>
        <w:tc>
          <w:tcPr>
            <w:tcW w:type="dxa" w:w="9638"/>
            <w:gridSpan w:val="4"/>
            <w:tcBorders>
              <w:top w:val="single" w:color="C9C4B5" w:sz="4"/>
              <w:left w:val="single" w:color="C9C4B5" w:sz="4"/>
              <w:bottom w:val="single" w:color="C9C4B5" w:sz="4"/>
              <w:right w:val="single" w:color="C9C4B5" w:sz="4"/>
            </w:tcBorders>
            <w:shd w:fill="E7EDE8" w:color="auto" w:val="clear"/>
            <w:tcMar>
              <w:top w:type="dxa" w:w="50"/>
              <w:left w:type="dxa" w:w="90"/>
              <w:bottom w:type="dxa" w:w="50"/>
              <w:right w:type="dxa" w:w="90"/>
            </w:tcMar>
            <w:vAlign w:val="center"/>
          </w:tcPr>
          <w:p>
            <w:pPr>
              <w:keepNext/>
              <w:spacing w:after="0" w:line="240"/>
              <w:jc w:val="left"/>
            </w:pPr>
            <w:r>
              <w:rPr>
                <w:rFonts w:ascii="Arial" w:cs="Arial" w:eastAsia="Arial" w:hAnsi="Arial"/>
                <w:b/>
                <w:bCs/>
                <w:color w:val="3F5E4A"/>
                <w:sz w:val="17"/>
                <w:szCs w:val="17"/>
              </w:rPr>
              <w:t xml:space="preserve">Liabilities</w:t>
            </w: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Term loans</w:t>
            </w: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Overdraft (amount drawn)</w:t>
            </w: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Equipment finance and leases</w:t>
            </w: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Creditors</w:t>
            </w: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Tax owing</w:t>
            </w: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r>
              <w:rPr>
                <w:rFonts w:ascii="Arial" w:cs="Arial" w:eastAsia="Arial" w:hAnsi="Arial"/>
                <w:b w:val="false"/>
                <w:bCs w:val="false"/>
                <w:color w:val="222222"/>
                <w:sz w:val="17"/>
                <w:szCs w:val="17"/>
              </w:rPr>
              <w:t xml:space="preserve">Other</w:t>
            </w:r>
          </w:p>
        </w:tc>
        <w:tc>
          <w:tcPr>
            <w:tcW w:type="dxa" w:w="2120"/>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FFFFF"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spacing w:after="0" w:line="240"/>
              <w:jc w:val="left"/>
            </w:pPr>
            <w:r>
              <w:rPr>
                <w:rFonts w:ascii="Arial" w:cs="Arial" w:eastAsia="Arial" w:hAnsi="Arial"/>
                <w:b/>
                <w:bCs/>
                <w:color w:val="222222"/>
                <w:sz w:val="17"/>
                <w:szCs w:val="17"/>
              </w:rPr>
              <w:t xml:space="preserve">Total liabilities</w:t>
            </w:r>
          </w:p>
        </w:tc>
        <w:tc>
          <w:tcPr>
            <w:tcW w:type="dxa" w:w="2120"/>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spacing w:after="0" w:line="240"/>
              <w:jc w:val="left"/>
            </w:pPr>
          </w:p>
        </w:tc>
        <w:tc>
          <w:tcPr>
            <w:tcW w:type="dxa" w:w="1735"/>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spacing w:after="0" w:line="240"/>
              <w:jc w:val="right"/>
            </w:pPr>
          </w:p>
        </w:tc>
        <w:tc>
          <w:tcPr>
            <w:tcW w:type="dxa" w:w="2506"/>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spacing w:after="0" w:line="240"/>
              <w:jc w:val="left"/>
            </w:pPr>
          </w:p>
        </w:tc>
      </w:tr>
      <w:tr>
        <w:trPr>
          <w:cantSplit/>
        </w:trPr>
        <w:tc>
          <w:tcPr>
            <w:tcW w:type="dxa" w:w="3277"/>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val="false"/>
              <w:spacing w:after="0" w:line="240"/>
              <w:jc w:val="left"/>
            </w:pPr>
            <w:r>
              <w:rPr>
                <w:rFonts w:ascii="Arial" w:cs="Arial" w:eastAsia="Arial" w:hAnsi="Arial"/>
                <w:b/>
                <w:bCs/>
                <w:color w:val="222222"/>
                <w:sz w:val="17"/>
                <w:szCs w:val="17"/>
              </w:rPr>
              <w:t xml:space="preserve">Net position (assets less liabilities)</w:t>
            </w:r>
          </w:p>
        </w:tc>
        <w:tc>
          <w:tcPr>
            <w:tcW w:type="dxa" w:w="2120"/>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val="false"/>
              <w:spacing w:after="0" w:line="240"/>
              <w:jc w:val="left"/>
            </w:pPr>
          </w:p>
        </w:tc>
        <w:tc>
          <w:tcPr>
            <w:tcW w:type="dxa" w:w="1735"/>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val="false"/>
              <w:spacing w:after="0" w:line="240"/>
              <w:jc w:val="right"/>
            </w:pPr>
          </w:p>
        </w:tc>
        <w:tc>
          <w:tcPr>
            <w:tcW w:type="dxa" w:w="2506"/>
            <w:tcBorders>
              <w:top w:val="single" w:color="C9C4B5" w:sz="4"/>
              <w:left w:val="single" w:color="C9C4B5" w:sz="4"/>
              <w:bottom w:val="single" w:color="C9C4B5" w:sz="4"/>
              <w:right w:val="single" w:color="C9C4B5" w:sz="4"/>
            </w:tcBorders>
            <w:shd w:fill="F7F5EE" w:color="auto" w:val="clear"/>
            <w:tcMar>
              <w:top w:type="dxa" w:w="50"/>
              <w:left w:type="dxa" w:w="90"/>
              <w:bottom w:type="dxa" w:w="50"/>
              <w:right w:type="dxa" w:w="90"/>
            </w:tcMar>
            <w:vAlign w:val="center"/>
          </w:tcPr>
          <w:p>
            <w:pPr>
              <w:keepNext w:val="false"/>
              <w:spacing w:after="0" w:line="240"/>
              <w:jc w:val="left"/>
            </w:pPr>
          </w:p>
        </w:tc>
      </w:tr>
    </w:tbl>
    <w:p>
      <w:pPr>
        <w:spacing w:after="160" w:before="0" w:line="120"/>
      </w:pPr>
    </w:p>
    <w:p>
      <w:pPr>
        <w:keepNext/>
        <w:keepLines/>
        <w:spacing w:after="80" w:before="0" w:line="252"/>
      </w:pPr>
      <w:r>
        <w:rPr>
          <w:rFonts w:ascii="Arial" w:cs="Arial" w:eastAsia="Arial" w:hAnsi="Arial"/>
          <w:i/>
          <w:iCs/>
          <w:color w:val="6B6B6B"/>
          <w:sz w:val="18"/>
          <w:szCs w:val="18"/>
        </w:rPr>
        <w:t xml:space="preserve">Use values you can explain, such as a valuation, recent sales nearby, or market prices for stock. Say how you got each value in the notes column.</w:t>
      </w:r>
    </w:p>
    <w:p>
      <w:pPr>
        <w:pStyle w:val="Heading2"/>
        <w:keepNext/>
      </w:pPr>
      <w:r>
        <w:rPr>
          <w:rFonts w:ascii="Arial" w:cs="Arial" w:eastAsia="Arial" w:hAnsi="Arial"/>
        </w:rPr>
        <w:t xml:space="preserve">Sources</w:t>
      </w:r>
    </w:p>
    <w:p>
      <w:pPr>
        <w:spacing w:after="100" w:before="0" w:line="264"/>
      </w:pPr>
      <w:r>
        <w:rPr>
          <w:rFonts w:ascii="Arial" w:cs="Arial" w:eastAsia="Arial" w:hAnsi="Arial"/>
          <w:sz w:val="18"/>
          <w:szCs w:val="18"/>
        </w:rPr>
        <w:t xml:space="preserve">RIC Loan Document Checklist (April 2026) and RIC "How to apply" page, ric.gov.au.</w:t>
      </w:r>
    </w:p>
    <w:p>
      <w:pPr>
        <w:keepLines/>
        <w:pBdr>
          <w:top w:val="single" w:color="D9A93F" w:sz="6" w:space="6"/>
        </w:pBdr>
        <w:spacing w:after="0" w:before="240" w:line="240"/>
      </w:pPr>
      <w:r>
        <w:rPr>
          <w:rFonts w:ascii="Arial" w:cs="Arial" w:eastAsia="Arial" w:hAnsi="Arial"/>
          <w:color w:val="6B6B6B"/>
          <w:sz w:val="16"/>
          <w:szCs w:val="16"/>
        </w:rPr>
        <w:t xml:space="preserve">General information only. This template doesn't take account of your circumstances and isn't legal, tax or credit advice. Farm CFO is a business name of Levelhead Capital Pty Ltd (ABN 15 703 134 918).</w:t>
      </w:r>
    </w:p>
    <w:sectPr>
      <w:footerReference w:type="default" r:id="rId6"/>
      <w:pgSz w:w="11906" w:h="16838" w:orient="portrait"/>
      <w:pgMar w:top="1134" w:right="1134" w:bottom="1334" w:left="1134"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4B5" w:sz="4" w:space="4"/>
      </w:pBdr>
      <w:spacing w:after="0"/>
      <w:jc w:val="center"/>
    </w:pPr>
    <w:r>
      <w:rPr>
        <w:rFonts w:ascii="Arial" w:cs="Arial" w:eastAsia="Arial" w:hAnsi="Arial"/>
        <w:color w:val="6B6B6B"/>
        <w:sz w:val="15"/>
        <w:szCs w:val="15"/>
      </w:rPr>
      <w:t xml:space="preserve">Farm CFO by Clunes Rural · farmcfo.com.au · 0412 759 847 · General information only</w:t>
    </w:r>
  </w:p>
  <w:p>
    <w:pPr>
      <w:pStyle w:val="FooterSmall"/>
      <w:spacing w:after="0"/>
      <w:jc w:val="center"/>
    </w:pPr>
    <w:r>
      <w:rPr>
        <w:rFonts w:ascii="Arial" w:cs="Arial" w:eastAsia="Arial" w:hAnsi="Arial"/>
        <w:color w:val="6B6B6B"/>
        <w:sz w:val="14"/>
        <w:szCs w:val="14"/>
      </w:rPr>
      <w:t xml:space="preserve">Page </w:t>
    </w:r>
    <w:r>
      <w:rPr>
        <w:rFonts w:ascii="Arial" w:cs="Arial" w:eastAsia="Arial" w:hAnsi="Arial"/>
        <w:color w:val="6B6B6B"/>
        <w:sz w:val="14"/>
        <w:szCs w:val="14"/>
      </w:rPr>
      <w:fldChar w:fldCharType="begin"/>
      <w:instrText xml:space="preserve">PAGE</w:instrText>
      <w:fldChar w:fldCharType="separate"/>
      <w:fldChar w:fldCharType="end"/>
    </w:r>
    <w:r>
      <w:rPr>
        <w:rFonts w:ascii="Arial" w:cs="Arial" w:eastAsia="Arial" w:hAnsi="Arial"/>
        <w:color w:val="6B6B6B"/>
        <w:sz w:val="14"/>
        <w:szCs w:val="14"/>
      </w:rPr>
      <w:t xml:space="preserve"> of </w:t>
    </w:r>
    <w:r>
      <w:rPr>
        <w:rFonts w:ascii="Arial" w:cs="Arial" w:eastAsia="Arial" w:hAnsi="Arial"/>
        <w:color w:val="6B6B6B"/>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40"/>
      </w:pPr>
      <w:rPr>
        <w:color w:val="3F5E4A"/>
      </w:rPr>
    </w:lvl>
  </w:abstractNum>
  <w:abstractNum w:abstractNumId="3" w15:restartNumberingAfterBreak="0">
    <w:multiLevelType w:val="hybridMultilevel"/>
    <w:lvl w:ilvl="0" w:tentative="1">
      <w:start w:val="1"/>
      <w:numFmt w:val="bullet"/>
      <w:lvlText w:val="•"/>
      <w:lvlJc w:val="left"/>
      <w:pPr>
        <w:ind w:left="360" w:hanging="240"/>
      </w:pPr>
      <w:rPr>
        <w:color w:val="3F5E4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6B6B6B"/>
      <w:sz w:val="14"/>
      <w:szCs w:val="14"/>
    </w:rPr>
  </w:style>
  <w:style w:type="paragraph" w:styleId="Heading1">
    <w:name w:val="Heading 1"/>
    <w:basedOn w:val="Normal"/>
    <w:next w:val="Normal"/>
    <w:qFormat/>
    <w:pPr>
      <w:keepNext/>
      <w:spacing w:after="100" w:before="280"/>
      <w:outlineLvl w:val="0"/>
    </w:pPr>
    <w:rPr>
      <w:rFonts w:ascii="Arial" w:cs="Arial" w:eastAsia="Arial" w:hAnsi="Arial"/>
      <w:b/>
      <w:bCs/>
      <w:color w:val="3F5E4A"/>
      <w:sz w:val="28"/>
      <w:szCs w:val="28"/>
    </w:rPr>
  </w:style>
  <w:style w:type="paragraph" w:styleId="Heading2">
    <w:name w:val="Heading 2"/>
    <w:basedOn w:val="Normal"/>
    <w:next w:val="Normal"/>
    <w:qFormat/>
    <w:pPr>
      <w:keepNext/>
      <w:spacing w:after="60" w:before="200"/>
      <w:outlineLvl w:val="1"/>
    </w:pPr>
    <w:rPr>
      <w:rFonts w:ascii="Arial" w:cs="Arial" w:eastAsia="Arial" w:hAnsi="Arial"/>
      <w:b/>
      <w:bCs/>
      <w:color w:val="3F5E4A"/>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fd85e1de2fa74704a1ceda2b6bca2e914f1f140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 loan application pack</dc:title>
  <dc:creator>Farm CFO by Clunes Rural</dc:creator>
  <dc:description>Document checklist, business plan and statement of position for a Regional Investment Corporation loan</dc:description>
  <cp:lastModifiedBy>Un-named</cp:lastModifiedBy>
  <cp:revision>1</cp:revision>
  <dcterms:created xsi:type="dcterms:W3CDTF">2026-10-26T07:21:08.239Z</dcterms:created>
  <dcterms:modified xsi:type="dcterms:W3CDTF">2026-10-26T07:21:08.240Z</dcterms:modified>
</cp:coreProperties>
</file>

<file path=docProps/custom.xml><?xml version="1.0" encoding="utf-8"?>
<Properties xmlns="http://schemas.openxmlformats.org/officeDocument/2006/custom-properties" xmlns:vt="http://schemas.openxmlformats.org/officeDocument/2006/docPropsVTypes"/>
</file>